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7DB55"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r w:rsidRPr="001F02CF">
        <w:rPr>
          <w:rFonts w:ascii="Times New Roman" w:eastAsia="Times New Roman" w:hAnsi="Times New Roman" w:cs="Times New Roman"/>
          <w:b/>
          <w:spacing w:val="-3"/>
          <w:sz w:val="24"/>
          <w:szCs w:val="24"/>
        </w:rPr>
        <w:t>BEFORE THE GEORGIA PUBLIC SERVICE COMMISSION</w:t>
      </w:r>
    </w:p>
    <w:p w14:paraId="6E26008D"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p>
    <w:p w14:paraId="42F015AA"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r w:rsidRPr="001F02CF">
        <w:rPr>
          <w:rFonts w:ascii="Times New Roman" w:eastAsia="Times New Roman" w:hAnsi="Times New Roman" w:cs="Times New Roman"/>
          <w:b/>
          <w:spacing w:val="-3"/>
          <w:sz w:val="24"/>
          <w:szCs w:val="24"/>
        </w:rPr>
        <w:t>GEORGIA POWER COMPANY</w:t>
      </w:r>
    </w:p>
    <w:p w14:paraId="0F7BE41E" w14:textId="77777777" w:rsidR="0098110E" w:rsidRPr="001F02CF" w:rsidRDefault="0098110E" w:rsidP="0098110E">
      <w:pPr>
        <w:suppressAutoHyphens/>
        <w:spacing w:after="0" w:line="240" w:lineRule="auto"/>
        <w:jc w:val="center"/>
        <w:rPr>
          <w:rFonts w:ascii="Times New Roman" w:eastAsia="Times New Roman" w:hAnsi="Times New Roman" w:cs="Times New Roman"/>
          <w:b/>
          <w:bCs/>
          <w:color w:val="000000"/>
          <w:sz w:val="24"/>
          <w:szCs w:val="24"/>
        </w:rPr>
      </w:pPr>
      <w:r w:rsidRPr="001F02CF">
        <w:rPr>
          <w:rFonts w:ascii="Times New Roman" w:eastAsia="Times New Roman" w:hAnsi="Times New Roman" w:cs="Times New Roman"/>
          <w:b/>
          <w:spacing w:val="-3"/>
          <w:sz w:val="24"/>
          <w:szCs w:val="24"/>
        </w:rPr>
        <w:t xml:space="preserve">DOCKET NO. </w:t>
      </w:r>
      <w:r w:rsidRPr="001F02CF">
        <w:rPr>
          <w:rFonts w:ascii="Times New Roman" w:eastAsia="Times New Roman" w:hAnsi="Times New Roman" w:cs="Times New Roman"/>
          <w:b/>
          <w:bCs/>
          <w:color w:val="000000"/>
          <w:sz w:val="24"/>
          <w:szCs w:val="24"/>
        </w:rPr>
        <w:t>44280</w:t>
      </w:r>
    </w:p>
    <w:p w14:paraId="1EEAFFB5" w14:textId="77777777" w:rsidR="0098110E" w:rsidRPr="001F02CF" w:rsidRDefault="0098110E" w:rsidP="0098110E">
      <w:pPr>
        <w:suppressAutoHyphens/>
        <w:spacing w:after="0" w:line="240" w:lineRule="auto"/>
        <w:jc w:val="center"/>
        <w:rPr>
          <w:rFonts w:ascii="Times New Roman" w:eastAsia="Times New Roman" w:hAnsi="Times New Roman" w:cs="Times New Roman"/>
          <w:b/>
          <w:bCs/>
          <w:sz w:val="24"/>
          <w:szCs w:val="24"/>
        </w:rPr>
      </w:pPr>
      <w:r w:rsidRPr="001F02CF">
        <w:rPr>
          <w:rFonts w:ascii="Times New Roman" w:eastAsia="Times New Roman" w:hAnsi="Times New Roman" w:cs="Times New Roman"/>
          <w:b/>
          <w:bCs/>
          <w:sz w:val="24"/>
          <w:szCs w:val="24"/>
        </w:rPr>
        <w:t>Georgia Power Company’s 2022 Rate Case</w:t>
      </w:r>
    </w:p>
    <w:p w14:paraId="38608E0F"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p>
    <w:p w14:paraId="51477FFB" w14:textId="77777777" w:rsidR="00C065E5" w:rsidRDefault="00C065E5" w:rsidP="0098110E">
      <w:pPr>
        <w:suppressAutoHyphens/>
        <w:spacing w:after="0" w:line="240" w:lineRule="auto"/>
        <w:jc w:val="center"/>
        <w:rPr>
          <w:rFonts w:ascii="Times New Roman" w:eastAsia="Times New Roman" w:hAnsi="Times New Roman" w:cs="Times New Roman"/>
          <w:b/>
          <w:spacing w:val="-3"/>
          <w:sz w:val="24"/>
          <w:szCs w:val="24"/>
        </w:rPr>
      </w:pPr>
      <w:r>
        <w:rPr>
          <w:rFonts w:ascii="Times New Roman" w:eastAsia="Times New Roman" w:hAnsi="Times New Roman" w:cs="Times New Roman"/>
          <w:b/>
          <w:sz w:val="24"/>
          <w:szCs w:val="20"/>
        </w:rPr>
        <w:t>Direct Testimony in Support of the Stipulation to Extend the ARP</w:t>
      </w:r>
      <w:r w:rsidRPr="001F02CF">
        <w:rPr>
          <w:rFonts w:ascii="Times New Roman" w:eastAsia="Times New Roman" w:hAnsi="Times New Roman" w:cs="Times New Roman"/>
          <w:b/>
          <w:spacing w:val="-3"/>
          <w:sz w:val="24"/>
          <w:szCs w:val="24"/>
        </w:rPr>
        <w:t xml:space="preserve"> </w:t>
      </w:r>
    </w:p>
    <w:p w14:paraId="51973351" w14:textId="1CE99902" w:rsidR="00C065E5" w:rsidRDefault="00C065E5" w:rsidP="0098110E">
      <w:pPr>
        <w:suppressAutoHyphens/>
        <w:spacing w:after="0" w:line="240" w:lineRule="auto"/>
        <w:jc w:val="center"/>
        <w:rPr>
          <w:rFonts w:ascii="Times New Roman" w:eastAsia="Times New Roman" w:hAnsi="Times New Roman" w:cs="Times New Roman"/>
          <w:b/>
          <w:spacing w:val="-3"/>
          <w:sz w:val="24"/>
          <w:szCs w:val="24"/>
        </w:rPr>
      </w:pPr>
      <w:bookmarkStart w:id="0" w:name="_Hlk199497035"/>
      <w:r>
        <w:rPr>
          <w:rFonts w:ascii="Times New Roman" w:eastAsia="Times New Roman" w:hAnsi="Times New Roman" w:cs="Times New Roman"/>
          <w:b/>
          <w:spacing w:val="-3"/>
          <w:sz w:val="24"/>
          <w:szCs w:val="24"/>
        </w:rPr>
        <w:t>Exhibit APA</w:t>
      </w:r>
      <w:r w:rsidR="00692E59">
        <w:rPr>
          <w:rFonts w:ascii="Times New Roman" w:eastAsia="Times New Roman" w:hAnsi="Times New Roman" w:cs="Times New Roman"/>
          <w:b/>
          <w:spacing w:val="-3"/>
          <w:sz w:val="24"/>
          <w:szCs w:val="24"/>
        </w:rPr>
        <w:t>/</w:t>
      </w:r>
      <w:r>
        <w:rPr>
          <w:rFonts w:ascii="Times New Roman" w:eastAsia="Times New Roman" w:hAnsi="Times New Roman" w:cs="Times New Roman"/>
          <w:b/>
          <w:spacing w:val="-3"/>
          <w:sz w:val="24"/>
          <w:szCs w:val="24"/>
        </w:rPr>
        <w:t>MSB-1</w:t>
      </w:r>
    </w:p>
    <w:bookmarkEnd w:id="0"/>
    <w:p w14:paraId="610D52C2" w14:textId="77777777" w:rsidR="00C065E5" w:rsidRDefault="00C065E5" w:rsidP="0098110E">
      <w:pPr>
        <w:suppressAutoHyphens/>
        <w:spacing w:after="0" w:line="240" w:lineRule="auto"/>
        <w:jc w:val="center"/>
        <w:rPr>
          <w:rFonts w:ascii="Times New Roman" w:eastAsia="Times New Roman" w:hAnsi="Times New Roman" w:cs="Times New Roman"/>
          <w:b/>
          <w:spacing w:val="-3"/>
          <w:sz w:val="24"/>
          <w:szCs w:val="24"/>
        </w:rPr>
      </w:pPr>
    </w:p>
    <w:p w14:paraId="1BDA434F" w14:textId="5A0A87EC"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r w:rsidRPr="001F02CF">
        <w:rPr>
          <w:rFonts w:ascii="Times New Roman" w:eastAsia="Times New Roman" w:hAnsi="Times New Roman" w:cs="Times New Roman"/>
          <w:b/>
          <w:spacing w:val="-3"/>
          <w:sz w:val="24"/>
          <w:szCs w:val="24"/>
        </w:rPr>
        <w:t xml:space="preserve">BASIS FOR THE ASSERTION THAT THE </w:t>
      </w:r>
    </w:p>
    <w:p w14:paraId="1F54F914"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r w:rsidRPr="001F02CF">
        <w:rPr>
          <w:rFonts w:ascii="Times New Roman" w:eastAsia="Times New Roman" w:hAnsi="Times New Roman" w:cs="Times New Roman"/>
          <w:b/>
          <w:spacing w:val="-3"/>
          <w:sz w:val="24"/>
          <w:szCs w:val="24"/>
        </w:rPr>
        <w:t>INFORMATION SUBMITTED IS A TRADE SECRET</w:t>
      </w:r>
    </w:p>
    <w:p w14:paraId="65088553" w14:textId="77777777" w:rsidR="0098110E" w:rsidRPr="001F02CF" w:rsidRDefault="0098110E" w:rsidP="0098110E">
      <w:pPr>
        <w:suppressAutoHyphens/>
        <w:spacing w:after="0" w:line="240" w:lineRule="auto"/>
        <w:rPr>
          <w:rFonts w:ascii="Times New Roman" w:eastAsia="Times New Roman" w:hAnsi="Times New Roman" w:cs="Times New Roman"/>
          <w:spacing w:val="-3"/>
          <w:sz w:val="24"/>
          <w:szCs w:val="24"/>
        </w:rPr>
      </w:pPr>
    </w:p>
    <w:p w14:paraId="12EFBA2A" w14:textId="6C7AF8FC" w:rsidR="0098110E" w:rsidRPr="006A51FD" w:rsidRDefault="0098110E" w:rsidP="0098110E">
      <w:pPr>
        <w:suppressAutoHyphens/>
        <w:spacing w:after="0" w:line="240" w:lineRule="auto"/>
        <w:jc w:val="both"/>
        <w:rPr>
          <w:rFonts w:ascii="Times New Roman" w:eastAsia="Times New Roman" w:hAnsi="Times New Roman" w:cs="Times New Roman"/>
          <w:sz w:val="24"/>
          <w:szCs w:val="24"/>
        </w:rPr>
      </w:pPr>
      <w:r w:rsidRPr="001F02CF">
        <w:rPr>
          <w:rFonts w:ascii="Times New Roman" w:eastAsia="Times New Roman" w:hAnsi="Times New Roman" w:cs="Times New Roman"/>
          <w:spacing w:val="-3"/>
          <w:sz w:val="24"/>
          <w:szCs w:val="24"/>
        </w:rPr>
        <w:tab/>
        <w:t xml:space="preserve">As part of Georgia Power Company’s 2022 Rate Case filed in Docket No. 44280 (“2022 Rate Case”), Georgia Power Company (“Georgia Power” or the “Company”) submits to the Georgia Public Service Commission </w:t>
      </w:r>
      <w:r w:rsidR="00CE7741">
        <w:rPr>
          <w:rFonts w:ascii="Times New Roman" w:eastAsia="Times New Roman" w:hAnsi="Times New Roman" w:cs="Times New Roman"/>
          <w:spacing w:val="-3"/>
          <w:sz w:val="24"/>
          <w:szCs w:val="24"/>
        </w:rPr>
        <w:t xml:space="preserve">its </w:t>
      </w:r>
      <w:r w:rsidR="00C065E5">
        <w:rPr>
          <w:rFonts w:ascii="Times New Roman" w:eastAsia="Times New Roman" w:hAnsi="Times New Roman" w:cs="Times New Roman"/>
          <w:spacing w:val="-3"/>
          <w:sz w:val="24"/>
          <w:szCs w:val="24"/>
        </w:rPr>
        <w:t>Direct Testimony in Support of the Stipulation to Extend the Alternate Rate Plan (the “Direct Testimony”).</w:t>
      </w:r>
      <w:r w:rsidR="00C065E5" w:rsidRPr="001F02CF">
        <w:rPr>
          <w:rFonts w:ascii="Times New Roman" w:eastAsia="Times New Roman" w:hAnsi="Times New Roman" w:cs="Times New Roman"/>
          <w:spacing w:val="-3"/>
          <w:sz w:val="24"/>
          <w:szCs w:val="24"/>
        </w:rPr>
        <w:t xml:space="preserve"> </w:t>
      </w:r>
      <w:r w:rsidR="00C065E5">
        <w:rPr>
          <w:rFonts w:ascii="Times New Roman" w:eastAsia="Times New Roman" w:hAnsi="Times New Roman" w:cs="Times New Roman"/>
          <w:spacing w:val="-3"/>
          <w:sz w:val="24"/>
          <w:szCs w:val="24"/>
        </w:rPr>
        <w:t>As part of its Direct Testimony</w:t>
      </w:r>
      <w:r w:rsidR="00C065E5" w:rsidRPr="001F02CF">
        <w:rPr>
          <w:rFonts w:ascii="Times New Roman" w:eastAsia="Times New Roman" w:hAnsi="Times New Roman" w:cs="Times New Roman"/>
          <w:spacing w:val="-3"/>
          <w:sz w:val="24"/>
          <w:szCs w:val="24"/>
        </w:rPr>
        <w:t xml:space="preserve">, the Company has provided </w:t>
      </w:r>
      <w:r w:rsidR="00C065E5">
        <w:rPr>
          <w:rFonts w:ascii="Times New Roman" w:eastAsia="Times New Roman" w:hAnsi="Times New Roman" w:cs="Times New Roman"/>
          <w:spacing w:val="-3"/>
          <w:sz w:val="24"/>
          <w:szCs w:val="24"/>
        </w:rPr>
        <w:t>an exhibit—Exhibit APA</w:t>
      </w:r>
      <w:r w:rsidR="00692E59">
        <w:rPr>
          <w:rFonts w:ascii="Times New Roman" w:eastAsia="Times New Roman" w:hAnsi="Times New Roman" w:cs="Times New Roman"/>
          <w:spacing w:val="-3"/>
          <w:sz w:val="24"/>
          <w:szCs w:val="24"/>
        </w:rPr>
        <w:t>/</w:t>
      </w:r>
      <w:r w:rsidR="00C065E5">
        <w:rPr>
          <w:rFonts w:ascii="Times New Roman" w:eastAsia="Times New Roman" w:hAnsi="Times New Roman" w:cs="Times New Roman"/>
          <w:spacing w:val="-3"/>
          <w:sz w:val="24"/>
          <w:szCs w:val="24"/>
        </w:rPr>
        <w:t>MSB-</w:t>
      </w:r>
      <w:r w:rsidR="00BE15E9">
        <w:rPr>
          <w:rFonts w:ascii="Times New Roman" w:eastAsia="Times New Roman" w:hAnsi="Times New Roman" w:cs="Times New Roman"/>
          <w:spacing w:val="-3"/>
          <w:sz w:val="24"/>
          <w:szCs w:val="24"/>
        </w:rPr>
        <w:t>1</w:t>
      </w:r>
      <w:r w:rsidR="00C065E5">
        <w:rPr>
          <w:rFonts w:ascii="Times New Roman" w:eastAsia="Times New Roman" w:hAnsi="Times New Roman" w:cs="Times New Roman"/>
          <w:spacing w:val="-3"/>
          <w:sz w:val="24"/>
          <w:szCs w:val="24"/>
        </w:rPr>
        <w:t xml:space="preserve">—containing </w:t>
      </w:r>
      <w:r w:rsidR="00054D71" w:rsidRPr="006568BD">
        <w:rPr>
          <w:rFonts w:ascii="Times New Roman" w:eastAsia="Times New Roman" w:hAnsi="Times New Roman" w:cs="Times New Roman"/>
          <w:spacing w:val="-3"/>
          <w:sz w:val="24"/>
          <w:szCs w:val="24"/>
        </w:rPr>
        <w:t xml:space="preserve">detailed </w:t>
      </w:r>
      <w:r w:rsidR="006A51FD">
        <w:rPr>
          <w:rFonts w:ascii="Times New Roman" w:eastAsia="Times New Roman" w:hAnsi="Times New Roman" w:cs="Times New Roman"/>
          <w:sz w:val="24"/>
          <w:szCs w:val="24"/>
        </w:rPr>
        <w:t>investment tax credit (“ITC”) amounts</w:t>
      </w:r>
      <w:r w:rsidRPr="006568BD">
        <w:rPr>
          <w:rFonts w:ascii="Times New Roman" w:eastAsia="Times New Roman" w:hAnsi="Times New Roman" w:cs="Times New Roman"/>
          <w:spacing w:val="-3"/>
          <w:sz w:val="24"/>
          <w:szCs w:val="24"/>
        </w:rPr>
        <w:t xml:space="preserve"> (the </w:t>
      </w:r>
      <w:r w:rsidRPr="001F02CF">
        <w:rPr>
          <w:rFonts w:ascii="Times New Roman" w:eastAsia="Times New Roman" w:hAnsi="Times New Roman" w:cs="Times New Roman"/>
          <w:spacing w:val="-3"/>
          <w:sz w:val="24"/>
          <w:szCs w:val="24"/>
        </w:rPr>
        <w:t>“Information”). All such Information constitutes trade secret information of the Southern Company, Georgia Power, and its affiliates and is therefore protected from public disclosure under Commission Rule 515-3-1-.11.</w:t>
      </w:r>
    </w:p>
    <w:p w14:paraId="11C59E26" w14:textId="77777777" w:rsidR="0098110E" w:rsidRPr="001F02CF" w:rsidRDefault="0098110E" w:rsidP="0098110E">
      <w:pPr>
        <w:suppressAutoHyphens/>
        <w:spacing w:after="0" w:line="240" w:lineRule="auto"/>
        <w:jc w:val="both"/>
        <w:rPr>
          <w:rFonts w:ascii="Times New Roman" w:eastAsia="Times New Roman" w:hAnsi="Times New Roman" w:cs="Times New Roman"/>
          <w:spacing w:val="-3"/>
          <w:sz w:val="24"/>
          <w:szCs w:val="24"/>
        </w:rPr>
      </w:pPr>
    </w:p>
    <w:p w14:paraId="6550D6D1" w14:textId="18429A04" w:rsidR="0098110E" w:rsidRPr="0063418C" w:rsidRDefault="0098110E" w:rsidP="0063418C">
      <w:pPr>
        <w:spacing w:after="0" w:line="240" w:lineRule="auto"/>
        <w:jc w:val="both"/>
        <w:rPr>
          <w:rFonts w:ascii="Times New Roman" w:hAnsi="Times New Roman" w:cs="Times New Roman"/>
          <w:sz w:val="24"/>
          <w:szCs w:val="24"/>
        </w:rPr>
      </w:pPr>
      <w:r w:rsidRPr="001F02CF">
        <w:rPr>
          <w:rFonts w:ascii="Times New Roman" w:eastAsia="Times New Roman" w:hAnsi="Times New Roman" w:cs="Times New Roman"/>
          <w:spacing w:val="-3"/>
          <w:sz w:val="24"/>
          <w:szCs w:val="24"/>
        </w:rPr>
        <w:tab/>
      </w:r>
      <w:r w:rsidRPr="001F02CF">
        <w:rPr>
          <w:rFonts w:ascii="Times New Roman" w:eastAsia="Times New Roman" w:hAnsi="Times New Roman" w:cs="Times New Roman"/>
          <w:sz w:val="24"/>
          <w:szCs w:val="24"/>
        </w:rPr>
        <w:t xml:space="preserve">The Information derives economic value from not being generally known to, and not being readily ascertainable by proper means by other persons who can obtain economic value from its disclosure or use. </w:t>
      </w:r>
      <w:r w:rsidRPr="006568BD">
        <w:rPr>
          <w:rFonts w:ascii="Times New Roman" w:eastAsia="Times New Roman" w:hAnsi="Times New Roman" w:cs="Times New Roman"/>
          <w:sz w:val="24"/>
          <w:szCs w:val="24"/>
        </w:rPr>
        <w:t xml:space="preserve">Specifically, the Information </w:t>
      </w:r>
      <w:r w:rsidR="00054D71" w:rsidRPr="006568BD">
        <w:rPr>
          <w:rFonts w:ascii="Times New Roman" w:eastAsia="Times New Roman" w:hAnsi="Times New Roman" w:cs="Times New Roman"/>
          <w:sz w:val="24"/>
          <w:szCs w:val="24"/>
        </w:rPr>
        <w:t xml:space="preserve">contains </w:t>
      </w:r>
      <w:r w:rsidR="00054D71" w:rsidRPr="006568BD">
        <w:rPr>
          <w:rFonts w:ascii="Times New Roman" w:hAnsi="Times New Roman" w:cs="Times New Roman"/>
          <w:sz w:val="24"/>
          <w:szCs w:val="24"/>
        </w:rPr>
        <w:t xml:space="preserve">detailed data related to the Company’s </w:t>
      </w:r>
      <w:r w:rsidR="00635B8C">
        <w:rPr>
          <w:rFonts w:ascii="Times New Roman" w:hAnsi="Times New Roman" w:cs="Times New Roman"/>
          <w:sz w:val="24"/>
          <w:szCs w:val="24"/>
        </w:rPr>
        <w:t xml:space="preserve">estimate of </w:t>
      </w:r>
      <w:r w:rsidR="006A51FD">
        <w:rPr>
          <w:rFonts w:ascii="Times New Roman" w:hAnsi="Times New Roman" w:cs="Times New Roman"/>
          <w:sz w:val="24"/>
          <w:szCs w:val="24"/>
        </w:rPr>
        <w:t xml:space="preserve">ITCs </w:t>
      </w:r>
      <w:r w:rsidR="00635B8C">
        <w:rPr>
          <w:rFonts w:ascii="Times New Roman" w:hAnsi="Times New Roman" w:cs="Times New Roman"/>
          <w:sz w:val="24"/>
          <w:szCs w:val="24"/>
        </w:rPr>
        <w:t>to be generated by year and potentially transferred to counterparties</w:t>
      </w:r>
      <w:r w:rsidR="00054D71" w:rsidRPr="006568BD">
        <w:rPr>
          <w:rFonts w:ascii="Times New Roman" w:hAnsi="Times New Roman" w:cs="Times New Roman"/>
          <w:sz w:val="24"/>
          <w:szCs w:val="24"/>
        </w:rPr>
        <w:t xml:space="preserve">. </w:t>
      </w:r>
      <w:r w:rsidR="00BD502A">
        <w:rPr>
          <w:rFonts w:ascii="Times New Roman" w:hAnsi="Times New Roman" w:cs="Times New Roman"/>
          <w:sz w:val="24"/>
          <w:szCs w:val="24"/>
        </w:rPr>
        <w:t>The prices and amounts for these tax credits are negotiated with unrelated third parties</w:t>
      </w:r>
      <w:r w:rsidR="00106CCD">
        <w:rPr>
          <w:rFonts w:ascii="Times New Roman" w:hAnsi="Times New Roman" w:cs="Times New Roman"/>
          <w:sz w:val="24"/>
          <w:szCs w:val="24"/>
        </w:rPr>
        <w:t xml:space="preserve"> in the event of</w:t>
      </w:r>
      <w:r w:rsidR="00021F1B">
        <w:rPr>
          <w:rFonts w:ascii="Times New Roman" w:hAnsi="Times New Roman" w:cs="Times New Roman"/>
          <w:sz w:val="24"/>
          <w:szCs w:val="24"/>
        </w:rPr>
        <w:t xml:space="preserve"> a</w:t>
      </w:r>
      <w:r w:rsidR="00106CCD">
        <w:rPr>
          <w:rFonts w:ascii="Times New Roman" w:hAnsi="Times New Roman" w:cs="Times New Roman"/>
          <w:sz w:val="24"/>
          <w:szCs w:val="24"/>
        </w:rPr>
        <w:t xml:space="preserve"> transfer transaction</w:t>
      </w:r>
      <w:r w:rsidR="00BD502A">
        <w:rPr>
          <w:rFonts w:ascii="Times New Roman" w:hAnsi="Times New Roman" w:cs="Times New Roman"/>
          <w:sz w:val="24"/>
          <w:szCs w:val="24"/>
        </w:rPr>
        <w:t xml:space="preserve">. Disclosure of these amounts would grant such third parties a competitive advantage and undermine the Company’s position when negotiating such prices and amounts. </w:t>
      </w:r>
      <w:r w:rsidR="00054D71" w:rsidRPr="00DA2B2A">
        <w:rPr>
          <w:rFonts w:ascii="Times New Roman" w:hAnsi="Times New Roman" w:cs="Times New Roman"/>
          <w:sz w:val="24"/>
          <w:szCs w:val="24"/>
        </w:rPr>
        <w:t>If</w:t>
      </w:r>
      <w:r w:rsidR="00054D71" w:rsidRPr="006568BD">
        <w:rPr>
          <w:rFonts w:ascii="Times New Roman" w:hAnsi="Times New Roman" w:cs="Times New Roman"/>
          <w:sz w:val="24"/>
          <w:szCs w:val="24"/>
        </w:rPr>
        <w:t xml:space="preserve"> revealed to the public, </w:t>
      </w:r>
      <w:r w:rsidR="0063418C">
        <w:rPr>
          <w:rFonts w:ascii="Times New Roman" w:hAnsi="Times New Roman" w:cs="Times New Roman"/>
          <w:sz w:val="24"/>
          <w:szCs w:val="24"/>
        </w:rPr>
        <w:t>third parties</w:t>
      </w:r>
      <w:r w:rsidR="006A51FD">
        <w:rPr>
          <w:rFonts w:ascii="Times New Roman" w:hAnsi="Times New Roman" w:cs="Times New Roman"/>
          <w:sz w:val="24"/>
          <w:szCs w:val="24"/>
        </w:rPr>
        <w:t xml:space="preserve"> could</w:t>
      </w:r>
      <w:r w:rsidR="00054D71" w:rsidRPr="006568BD">
        <w:rPr>
          <w:rFonts w:ascii="Times New Roman" w:hAnsi="Times New Roman" w:cs="Times New Roman"/>
          <w:sz w:val="24"/>
          <w:szCs w:val="24"/>
        </w:rPr>
        <w:t xml:space="preserve"> use the Information to tailor </w:t>
      </w:r>
      <w:r w:rsidR="00BD502A">
        <w:rPr>
          <w:rFonts w:ascii="Times New Roman" w:hAnsi="Times New Roman" w:cs="Times New Roman"/>
          <w:sz w:val="24"/>
          <w:szCs w:val="24"/>
        </w:rPr>
        <w:t xml:space="preserve">their </w:t>
      </w:r>
      <w:r w:rsidR="006A51FD">
        <w:rPr>
          <w:rFonts w:ascii="Times New Roman" w:hAnsi="Times New Roman" w:cs="Times New Roman"/>
          <w:sz w:val="24"/>
          <w:szCs w:val="24"/>
        </w:rPr>
        <w:t xml:space="preserve">bids or </w:t>
      </w:r>
      <w:r w:rsidR="00054D71" w:rsidRPr="006568BD">
        <w:rPr>
          <w:rFonts w:ascii="Times New Roman" w:hAnsi="Times New Roman" w:cs="Times New Roman"/>
          <w:sz w:val="24"/>
          <w:szCs w:val="24"/>
        </w:rPr>
        <w:t xml:space="preserve">proposals with the intention of pricing </w:t>
      </w:r>
      <w:r w:rsidR="0063418C">
        <w:rPr>
          <w:rFonts w:ascii="Times New Roman" w:hAnsi="Times New Roman" w:cs="Times New Roman"/>
          <w:sz w:val="24"/>
          <w:szCs w:val="24"/>
        </w:rPr>
        <w:t>ITC offer</w:t>
      </w:r>
      <w:r w:rsidR="00054D71" w:rsidRPr="006568BD">
        <w:rPr>
          <w:rFonts w:ascii="Times New Roman" w:hAnsi="Times New Roman" w:cs="Times New Roman"/>
          <w:sz w:val="24"/>
          <w:szCs w:val="24"/>
        </w:rPr>
        <w:t xml:space="preserve">s that could </w:t>
      </w:r>
      <w:r w:rsidR="00514184">
        <w:rPr>
          <w:rFonts w:ascii="Times New Roman" w:hAnsi="Times New Roman" w:cs="Times New Roman"/>
          <w:sz w:val="24"/>
          <w:szCs w:val="24"/>
        </w:rPr>
        <w:t>affect</w:t>
      </w:r>
      <w:r w:rsidR="00054D71" w:rsidRPr="006568BD">
        <w:rPr>
          <w:rFonts w:ascii="Times New Roman" w:hAnsi="Times New Roman" w:cs="Times New Roman"/>
          <w:sz w:val="24"/>
          <w:szCs w:val="24"/>
        </w:rPr>
        <w:t xml:space="preserve"> the Company’s </w:t>
      </w:r>
      <w:r w:rsidR="006A51FD">
        <w:rPr>
          <w:rFonts w:ascii="Times New Roman" w:hAnsi="Times New Roman" w:cs="Times New Roman"/>
          <w:sz w:val="24"/>
          <w:szCs w:val="24"/>
        </w:rPr>
        <w:t>competitive</w:t>
      </w:r>
      <w:r w:rsidR="00054D71" w:rsidRPr="006568BD">
        <w:rPr>
          <w:rFonts w:ascii="Times New Roman" w:hAnsi="Times New Roman" w:cs="Times New Roman"/>
          <w:sz w:val="24"/>
          <w:szCs w:val="24"/>
        </w:rPr>
        <w:t xml:space="preserve"> position. </w:t>
      </w:r>
      <w:r w:rsidR="00876942">
        <w:rPr>
          <w:rFonts w:ascii="Times New Roman" w:hAnsi="Times New Roman" w:cs="Times New Roman"/>
          <w:sz w:val="24"/>
          <w:szCs w:val="24"/>
        </w:rPr>
        <w:t xml:space="preserve">In addition, the disclosure of the tax credits by year could provide insight into the capital investments </w:t>
      </w:r>
      <w:r w:rsidR="00D17409">
        <w:rPr>
          <w:rFonts w:ascii="Times New Roman" w:hAnsi="Times New Roman" w:cs="Times New Roman"/>
          <w:sz w:val="24"/>
          <w:szCs w:val="24"/>
        </w:rPr>
        <w:t xml:space="preserve">of projects </w:t>
      </w:r>
      <w:r w:rsidR="00876942">
        <w:rPr>
          <w:rFonts w:ascii="Times New Roman" w:hAnsi="Times New Roman" w:cs="Times New Roman"/>
          <w:sz w:val="24"/>
          <w:szCs w:val="24"/>
        </w:rPr>
        <w:t xml:space="preserve">and the timing of </w:t>
      </w:r>
      <w:r w:rsidR="00D17409">
        <w:rPr>
          <w:rFonts w:ascii="Times New Roman" w:hAnsi="Times New Roman" w:cs="Times New Roman"/>
          <w:sz w:val="24"/>
          <w:szCs w:val="24"/>
        </w:rPr>
        <w:t xml:space="preserve">when those projects would be placed in service. </w:t>
      </w:r>
      <w:r w:rsidR="00054D71" w:rsidRPr="006568BD">
        <w:rPr>
          <w:rFonts w:ascii="Times New Roman" w:hAnsi="Times New Roman" w:cs="Times New Roman"/>
          <w:sz w:val="24"/>
          <w:szCs w:val="24"/>
        </w:rPr>
        <w:t>Such disclosure could un</w:t>
      </w:r>
      <w:r w:rsidR="00BD502A">
        <w:rPr>
          <w:rFonts w:ascii="Times New Roman" w:hAnsi="Times New Roman" w:cs="Times New Roman"/>
          <w:sz w:val="24"/>
          <w:szCs w:val="24"/>
        </w:rPr>
        <w:t>duly</w:t>
      </w:r>
      <w:r w:rsidR="00054D71" w:rsidRPr="006568BD">
        <w:rPr>
          <w:rFonts w:ascii="Times New Roman" w:hAnsi="Times New Roman" w:cs="Times New Roman"/>
          <w:sz w:val="24"/>
          <w:szCs w:val="24"/>
        </w:rPr>
        <w:t xml:space="preserve"> allow competitors to </w:t>
      </w:r>
      <w:r w:rsidR="00514184">
        <w:rPr>
          <w:rFonts w:ascii="Times New Roman" w:hAnsi="Times New Roman" w:cs="Times New Roman"/>
          <w:sz w:val="24"/>
          <w:szCs w:val="24"/>
        </w:rPr>
        <w:t>undermine</w:t>
      </w:r>
      <w:r w:rsidR="00054D71" w:rsidRPr="006568BD">
        <w:rPr>
          <w:rFonts w:ascii="Times New Roman" w:hAnsi="Times New Roman" w:cs="Times New Roman"/>
          <w:sz w:val="24"/>
          <w:szCs w:val="24"/>
        </w:rPr>
        <w:t xml:space="preserve"> the </w:t>
      </w:r>
      <w:r w:rsidR="00514184">
        <w:rPr>
          <w:rFonts w:ascii="Times New Roman" w:hAnsi="Times New Roman" w:cs="Times New Roman"/>
          <w:sz w:val="24"/>
          <w:szCs w:val="24"/>
        </w:rPr>
        <w:t xml:space="preserve">competitive </w:t>
      </w:r>
      <w:r w:rsidR="006A51FD">
        <w:rPr>
          <w:rFonts w:ascii="Times New Roman" w:hAnsi="Times New Roman" w:cs="Times New Roman"/>
          <w:sz w:val="24"/>
          <w:szCs w:val="24"/>
        </w:rPr>
        <w:t xml:space="preserve">bidding process, gain an unfair advantage over the </w:t>
      </w:r>
      <w:r w:rsidR="00514184">
        <w:rPr>
          <w:rFonts w:ascii="Times New Roman" w:hAnsi="Times New Roman" w:cs="Times New Roman"/>
          <w:sz w:val="24"/>
          <w:szCs w:val="24"/>
        </w:rPr>
        <w:t>Company,</w:t>
      </w:r>
      <w:r w:rsidR="00054D71" w:rsidRPr="006568BD">
        <w:rPr>
          <w:rFonts w:ascii="Times New Roman" w:hAnsi="Times New Roman" w:cs="Times New Roman"/>
          <w:sz w:val="24"/>
          <w:szCs w:val="24"/>
        </w:rPr>
        <w:t xml:space="preserve"> and ultimately harm retail customers. </w:t>
      </w:r>
      <w:r w:rsidR="00BD502A">
        <w:rPr>
          <w:rFonts w:ascii="Times New Roman" w:hAnsi="Times New Roman" w:cs="Times New Roman"/>
          <w:sz w:val="24"/>
          <w:szCs w:val="24"/>
        </w:rPr>
        <w:t>T</w:t>
      </w:r>
      <w:r w:rsidR="00054D71" w:rsidRPr="006568BD">
        <w:rPr>
          <w:rFonts w:ascii="Times New Roman" w:hAnsi="Times New Roman" w:cs="Times New Roman"/>
          <w:sz w:val="24"/>
          <w:szCs w:val="24"/>
        </w:rPr>
        <w:t xml:space="preserve">he Company’s competitors are generally not required to file </w:t>
      </w:r>
      <w:r w:rsidR="00BD502A">
        <w:rPr>
          <w:rFonts w:ascii="Times New Roman" w:hAnsi="Times New Roman" w:cs="Times New Roman"/>
          <w:sz w:val="24"/>
          <w:szCs w:val="24"/>
        </w:rPr>
        <w:t>such</w:t>
      </w:r>
      <w:r w:rsidR="00054D71" w:rsidRPr="006568BD">
        <w:rPr>
          <w:rFonts w:ascii="Times New Roman" w:hAnsi="Times New Roman" w:cs="Times New Roman"/>
          <w:sz w:val="24"/>
          <w:szCs w:val="24"/>
        </w:rPr>
        <w:t xml:space="preserve"> information.</w:t>
      </w:r>
    </w:p>
    <w:p w14:paraId="694E06E9" w14:textId="77777777" w:rsidR="0098110E" w:rsidRPr="001F02CF" w:rsidRDefault="0098110E" w:rsidP="0098110E">
      <w:pPr>
        <w:spacing w:after="0" w:line="240" w:lineRule="auto"/>
        <w:jc w:val="both"/>
        <w:rPr>
          <w:rFonts w:ascii="Times New Roman" w:eastAsia="Times New Roman" w:hAnsi="Times New Roman" w:cs="Times New Roman"/>
          <w:sz w:val="24"/>
          <w:szCs w:val="20"/>
        </w:rPr>
      </w:pPr>
    </w:p>
    <w:p w14:paraId="11FFB8C6" w14:textId="2DB1D269" w:rsidR="00217C52" w:rsidRDefault="0098110E" w:rsidP="00C065E5">
      <w:pPr>
        <w:spacing w:after="0" w:line="240" w:lineRule="auto"/>
        <w:jc w:val="both"/>
        <w:rPr>
          <w:rFonts w:ascii="Times New Roman" w:eastAsia="Times New Roman" w:hAnsi="Times New Roman" w:cs="Times New Roman"/>
          <w:sz w:val="24"/>
          <w:szCs w:val="24"/>
        </w:rPr>
      </w:pPr>
      <w:r w:rsidRPr="001F02CF">
        <w:rPr>
          <w:rFonts w:ascii="Times New Roman" w:eastAsia="Times New Roman" w:hAnsi="Times New Roman" w:cs="Times New Roman"/>
          <w:sz w:val="24"/>
          <w:szCs w:val="20"/>
        </w:rPr>
        <w:tab/>
      </w:r>
      <w:r w:rsidRPr="001F02CF">
        <w:rPr>
          <w:rFonts w:ascii="Times New Roman" w:eastAsia="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p>
    <w:sectPr w:rsidR="00217C5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5B30E" w14:textId="77777777" w:rsidR="004E6711" w:rsidRDefault="004E6711" w:rsidP="0098110E">
      <w:pPr>
        <w:spacing w:after="0" w:line="240" w:lineRule="auto"/>
      </w:pPr>
      <w:r>
        <w:separator/>
      </w:r>
    </w:p>
  </w:endnote>
  <w:endnote w:type="continuationSeparator" w:id="0">
    <w:p w14:paraId="1A9096D1" w14:textId="77777777" w:rsidR="004E6711" w:rsidRDefault="004E6711" w:rsidP="0098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6DB41" w14:textId="77777777" w:rsidR="00CE7741" w:rsidRDefault="00CE77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6BA75" w14:textId="5B4EAB36" w:rsidR="0098110E" w:rsidRPr="00C065E5" w:rsidRDefault="00CE7741" w:rsidP="00CE7741">
    <w:pPr>
      <w:spacing w:after="0" w:line="240" w:lineRule="auto"/>
      <w:ind w:left="2160" w:hanging="2160"/>
      <w:jc w:val="center"/>
    </w:pPr>
    <w:sdt>
      <w:sdtPr>
        <w:id w:val="1710841892"/>
        <w:docPartObj>
          <w:docPartGallery w:val="Page Numbers (Bottom of Page)"/>
          <w:docPartUnique/>
        </w:docPartObj>
      </w:sdtPr>
      <w:sdtEndPr/>
      <w:sdtContent>
        <w:sdt>
          <w:sdtPr>
            <w:id w:val="860082579"/>
            <w:docPartObj>
              <w:docPartGallery w:val="Page Numbers (Top of Page)"/>
              <w:docPartUnique/>
            </w:docPartObj>
          </w:sdtPr>
          <w:sdtEndPr/>
          <w:sdtContent>
            <w:r w:rsidR="0098110E" w:rsidRPr="00223958">
              <w:rPr>
                <w:rFonts w:ascii="Times New Roman" w:hAnsi="Times New Roman" w:cs="Times New Roman"/>
                <w:sz w:val="24"/>
              </w:rPr>
              <w:t xml:space="preserve">Page </w:t>
            </w:r>
            <w:r w:rsidR="0098110E" w:rsidRPr="00223958">
              <w:rPr>
                <w:rFonts w:ascii="Times New Roman" w:hAnsi="Times New Roman" w:cs="Times New Roman"/>
                <w:bCs/>
                <w:sz w:val="24"/>
              </w:rPr>
              <w:fldChar w:fldCharType="begin"/>
            </w:r>
            <w:r w:rsidR="0098110E" w:rsidRPr="00223958">
              <w:rPr>
                <w:rFonts w:ascii="Times New Roman" w:hAnsi="Times New Roman" w:cs="Times New Roman"/>
                <w:bCs/>
                <w:sz w:val="24"/>
              </w:rPr>
              <w:instrText xml:space="preserve"> PAGE </w:instrText>
            </w:r>
            <w:r w:rsidR="0098110E" w:rsidRPr="00223958">
              <w:rPr>
                <w:rFonts w:ascii="Times New Roman" w:hAnsi="Times New Roman" w:cs="Times New Roman"/>
                <w:bCs/>
                <w:sz w:val="24"/>
              </w:rPr>
              <w:fldChar w:fldCharType="separate"/>
            </w:r>
            <w:r w:rsidR="0098110E">
              <w:rPr>
                <w:rFonts w:ascii="Times New Roman" w:hAnsi="Times New Roman" w:cs="Times New Roman"/>
                <w:bCs/>
                <w:sz w:val="24"/>
              </w:rPr>
              <w:t>1</w:t>
            </w:r>
            <w:r w:rsidR="0098110E" w:rsidRPr="00223958">
              <w:rPr>
                <w:rFonts w:ascii="Times New Roman" w:hAnsi="Times New Roman" w:cs="Times New Roman"/>
                <w:bCs/>
                <w:sz w:val="24"/>
              </w:rPr>
              <w:fldChar w:fldCharType="end"/>
            </w:r>
            <w:r w:rsidR="0098110E" w:rsidRPr="00223958">
              <w:rPr>
                <w:rFonts w:ascii="Times New Roman" w:hAnsi="Times New Roman" w:cs="Times New Roman"/>
                <w:sz w:val="24"/>
              </w:rPr>
              <w:t xml:space="preserve"> of </w:t>
            </w:r>
            <w:r w:rsidR="0098110E" w:rsidRPr="00223958">
              <w:rPr>
                <w:rFonts w:ascii="Times New Roman" w:hAnsi="Times New Roman" w:cs="Times New Roman"/>
                <w:bCs/>
                <w:sz w:val="24"/>
              </w:rPr>
              <w:fldChar w:fldCharType="begin"/>
            </w:r>
            <w:r w:rsidR="0098110E" w:rsidRPr="00223958">
              <w:rPr>
                <w:rFonts w:ascii="Times New Roman" w:hAnsi="Times New Roman" w:cs="Times New Roman"/>
                <w:bCs/>
                <w:sz w:val="24"/>
              </w:rPr>
              <w:instrText xml:space="preserve"> NUMPAGES  </w:instrText>
            </w:r>
            <w:r w:rsidR="0098110E" w:rsidRPr="00223958">
              <w:rPr>
                <w:rFonts w:ascii="Times New Roman" w:hAnsi="Times New Roman" w:cs="Times New Roman"/>
                <w:bCs/>
                <w:sz w:val="24"/>
              </w:rPr>
              <w:fldChar w:fldCharType="separate"/>
            </w:r>
            <w:r w:rsidR="0098110E">
              <w:rPr>
                <w:rFonts w:ascii="Times New Roman" w:hAnsi="Times New Roman" w:cs="Times New Roman"/>
                <w:bCs/>
                <w:sz w:val="24"/>
              </w:rPr>
              <w:t>2</w:t>
            </w:r>
            <w:r w:rsidR="0098110E" w:rsidRPr="00223958">
              <w:rPr>
                <w:rFonts w:ascii="Times New Roman" w:hAnsi="Times New Roman" w:cs="Times New Roman"/>
                <w:bCs/>
                <w:sz w:val="24"/>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882BD" w14:textId="77777777" w:rsidR="00CE7741" w:rsidRDefault="00CE7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9E402" w14:textId="77777777" w:rsidR="004E6711" w:rsidRDefault="004E6711" w:rsidP="0098110E">
      <w:pPr>
        <w:spacing w:after="0" w:line="240" w:lineRule="auto"/>
      </w:pPr>
      <w:r>
        <w:separator/>
      </w:r>
    </w:p>
  </w:footnote>
  <w:footnote w:type="continuationSeparator" w:id="0">
    <w:p w14:paraId="65B72EC1" w14:textId="77777777" w:rsidR="004E6711" w:rsidRDefault="004E6711" w:rsidP="00981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6BD61" w14:textId="77777777" w:rsidR="00CE7741" w:rsidRDefault="00CE7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940A7" w14:textId="77777777" w:rsidR="00CE7741" w:rsidRDefault="00CE7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CA7A1" w14:textId="77777777" w:rsidR="00CE7741" w:rsidRDefault="00CE7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E66A52"/>
    <w:multiLevelType w:val="hybridMultilevel"/>
    <w:tmpl w:val="005E8CB2"/>
    <w:lvl w:ilvl="0" w:tplc="4198F0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6FC7E22"/>
    <w:multiLevelType w:val="hybridMultilevel"/>
    <w:tmpl w:val="48927430"/>
    <w:lvl w:ilvl="0" w:tplc="2F486392">
      <w:start w:val="1"/>
      <w:numFmt w:val="decimal"/>
      <w:lvlText w:val="STF-JKA-1-%1"/>
      <w:lvlJc w:val="left"/>
      <w:pPr>
        <w:ind w:left="1260" w:hanging="360"/>
      </w:pPr>
      <w:rPr>
        <w:rFonts w:ascii="Times New Roman" w:hAnsi="Times New Roman" w:cs="Times New Roman" w:hint="default"/>
        <w:b/>
        <w:caps w:val="0"/>
        <w:smallCaps w:val="0"/>
        <w:strike w:val="0"/>
        <w:dstrike w:val="0"/>
        <w:color w:val="auto"/>
        <w:spacing w:val="0"/>
        <w:w w:val="100"/>
        <w:kern w:val="0"/>
        <w:position w:val="4"/>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start w:val="1"/>
      <w:numFmt w:val="lowerLetter"/>
      <w:lvlText w:val="%2)"/>
      <w:lvlJc w:val="left"/>
      <w:pPr>
        <w:ind w:left="1980" w:hanging="360"/>
      </w:pPr>
    </w:lvl>
    <w:lvl w:ilvl="2" w:tplc="04090001">
      <w:start w:val="1"/>
      <w:numFmt w:val="bullet"/>
      <w:lvlText w:val=""/>
      <w:lvlJc w:val="left"/>
      <w:pPr>
        <w:ind w:left="2700" w:hanging="180"/>
      </w:pPr>
      <w:rPr>
        <w:rFonts w:ascii="Symbol" w:hAnsi="Symbol" w:hint="default"/>
      </w:rPr>
    </w:lvl>
    <w:lvl w:ilvl="3" w:tplc="D67277C0">
      <w:start w:val="1"/>
      <w:numFmt w:val="decimal"/>
      <w:lvlText w:val="STF-123-%4"/>
      <w:lvlJc w:val="left"/>
      <w:pPr>
        <w:ind w:left="2250" w:hanging="360"/>
      </w:pPr>
      <w:rPr>
        <w:b/>
      </w:r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3" w15:restartNumberingAfterBreak="0">
    <w:nsid w:val="69C631F5"/>
    <w:multiLevelType w:val="hybridMultilevel"/>
    <w:tmpl w:val="C514448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 w15:restartNumberingAfterBreak="0">
    <w:nsid w:val="6E127C49"/>
    <w:multiLevelType w:val="hybridMultilevel"/>
    <w:tmpl w:val="C514448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276300086">
    <w:abstractNumId w:val="0"/>
  </w:num>
  <w:num w:numId="2" w16cid:durableId="1039428892">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849950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669830">
    <w:abstractNumId w:val="1"/>
  </w:num>
  <w:num w:numId="5" w16cid:durableId="12989911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WDocIDLayout" w:val="2"/>
    <w:docVar w:name="SWDocIDLocation" w:val="1"/>
  </w:docVars>
  <w:rsids>
    <w:rsidRoot w:val="0098110E"/>
    <w:rsid w:val="00006265"/>
    <w:rsid w:val="00021F1B"/>
    <w:rsid w:val="00054D71"/>
    <w:rsid w:val="00062A95"/>
    <w:rsid w:val="00084E27"/>
    <w:rsid w:val="000857AE"/>
    <w:rsid w:val="000A43EB"/>
    <w:rsid w:val="000A6D55"/>
    <w:rsid w:val="000C735A"/>
    <w:rsid w:val="00106CCD"/>
    <w:rsid w:val="00136208"/>
    <w:rsid w:val="001B35A4"/>
    <w:rsid w:val="001C7753"/>
    <w:rsid w:val="00217C52"/>
    <w:rsid w:val="00224BB7"/>
    <w:rsid w:val="00242B96"/>
    <w:rsid w:val="0031152F"/>
    <w:rsid w:val="003526F1"/>
    <w:rsid w:val="003B5E6F"/>
    <w:rsid w:val="004054C6"/>
    <w:rsid w:val="00427E27"/>
    <w:rsid w:val="004D19C8"/>
    <w:rsid w:val="004E3EB5"/>
    <w:rsid w:val="004E6711"/>
    <w:rsid w:val="00514184"/>
    <w:rsid w:val="0051493D"/>
    <w:rsid w:val="00572FD9"/>
    <w:rsid w:val="00573FFA"/>
    <w:rsid w:val="005A2CAC"/>
    <w:rsid w:val="005B19EC"/>
    <w:rsid w:val="0063418C"/>
    <w:rsid w:val="00635B8C"/>
    <w:rsid w:val="006515A0"/>
    <w:rsid w:val="006523CB"/>
    <w:rsid w:val="006568BD"/>
    <w:rsid w:val="00657843"/>
    <w:rsid w:val="00692E59"/>
    <w:rsid w:val="006A51FD"/>
    <w:rsid w:val="006B342A"/>
    <w:rsid w:val="007028E1"/>
    <w:rsid w:val="007111F9"/>
    <w:rsid w:val="00742A92"/>
    <w:rsid w:val="00752D5E"/>
    <w:rsid w:val="0076760F"/>
    <w:rsid w:val="007C2662"/>
    <w:rsid w:val="007D032E"/>
    <w:rsid w:val="007D4E96"/>
    <w:rsid w:val="00806EA0"/>
    <w:rsid w:val="00876942"/>
    <w:rsid w:val="008A418B"/>
    <w:rsid w:val="008C5FF8"/>
    <w:rsid w:val="009600E6"/>
    <w:rsid w:val="00964C0A"/>
    <w:rsid w:val="0098110E"/>
    <w:rsid w:val="00A260CC"/>
    <w:rsid w:val="00A35418"/>
    <w:rsid w:val="00A460FB"/>
    <w:rsid w:val="00A50475"/>
    <w:rsid w:val="00A747E0"/>
    <w:rsid w:val="00A81381"/>
    <w:rsid w:val="00AB0B0E"/>
    <w:rsid w:val="00AB10F0"/>
    <w:rsid w:val="00B070DA"/>
    <w:rsid w:val="00B17360"/>
    <w:rsid w:val="00B8468A"/>
    <w:rsid w:val="00B949CB"/>
    <w:rsid w:val="00BD502A"/>
    <w:rsid w:val="00BE15E9"/>
    <w:rsid w:val="00BF3320"/>
    <w:rsid w:val="00C065E5"/>
    <w:rsid w:val="00C07753"/>
    <w:rsid w:val="00C52B55"/>
    <w:rsid w:val="00CE7741"/>
    <w:rsid w:val="00D02E3F"/>
    <w:rsid w:val="00D17409"/>
    <w:rsid w:val="00D24200"/>
    <w:rsid w:val="00DA2B2A"/>
    <w:rsid w:val="00DA56E4"/>
    <w:rsid w:val="00DC7F36"/>
    <w:rsid w:val="00DD0135"/>
    <w:rsid w:val="00E15A75"/>
    <w:rsid w:val="00E24405"/>
    <w:rsid w:val="00E26362"/>
    <w:rsid w:val="00E414AB"/>
    <w:rsid w:val="00E634C5"/>
    <w:rsid w:val="00EC03D9"/>
    <w:rsid w:val="00F5601F"/>
    <w:rsid w:val="00F61216"/>
    <w:rsid w:val="00FA68E4"/>
    <w:rsid w:val="00FB70A9"/>
    <w:rsid w:val="00FC5C7E"/>
    <w:rsid w:val="6B93757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AF4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10E"/>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11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110E"/>
    <w:rPr>
      <w:lang w:eastAsia="en-US"/>
    </w:rPr>
  </w:style>
  <w:style w:type="paragraph" w:styleId="Footer">
    <w:name w:val="footer"/>
    <w:basedOn w:val="Normal"/>
    <w:link w:val="FooterChar"/>
    <w:uiPriority w:val="99"/>
    <w:unhideWhenUsed/>
    <w:rsid w:val="009811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110E"/>
    <w:rPr>
      <w:lang w:eastAsia="en-US"/>
    </w:rPr>
  </w:style>
  <w:style w:type="character" w:customStyle="1" w:styleId="normaltextrun1">
    <w:name w:val="normaltextrun1"/>
    <w:basedOn w:val="DefaultParagraphFont"/>
    <w:rsid w:val="00217C52"/>
  </w:style>
  <w:style w:type="paragraph" w:styleId="ListParagraph">
    <w:name w:val="List Paragraph"/>
    <w:basedOn w:val="Normal"/>
    <w:uiPriority w:val="34"/>
    <w:qFormat/>
    <w:rsid w:val="00217C52"/>
    <w:pPr>
      <w:spacing w:after="0" w:line="240" w:lineRule="auto"/>
      <w:ind w:left="720" w:hanging="360"/>
    </w:pPr>
    <w:rPr>
      <w:rFonts w:ascii="Calibri" w:eastAsia="Times New Roman" w:hAnsi="Calibri" w:cs="Calibri"/>
    </w:rPr>
  </w:style>
  <w:style w:type="paragraph" w:styleId="Revision">
    <w:name w:val="Revision"/>
    <w:hidden/>
    <w:uiPriority w:val="99"/>
    <w:semiHidden/>
    <w:rsid w:val="0051493D"/>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621650">
      <w:bodyDiv w:val="1"/>
      <w:marLeft w:val="0"/>
      <w:marRight w:val="0"/>
      <w:marTop w:val="0"/>
      <w:marBottom w:val="0"/>
      <w:divBdr>
        <w:top w:val="none" w:sz="0" w:space="0" w:color="auto"/>
        <w:left w:val="none" w:sz="0" w:space="0" w:color="auto"/>
        <w:bottom w:val="none" w:sz="0" w:space="0" w:color="auto"/>
        <w:right w:val="none" w:sz="0" w:space="0" w:color="auto"/>
      </w:divBdr>
    </w:div>
    <w:div w:id="194021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2025-05-30T15:17:00Z</dcterms:created>
  <dcterms:modified xsi:type="dcterms:W3CDTF">2025-05-30T18:01:00Z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2025-05-18T21:50:08Z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9b904815-1a6b-403d-81e5-70756a5d9b42</vt:lpwstr>
  </property>
  <property fmtid="{D5CDD505-2E9C-101B-9397-08002B2CF9AE}" pid="8" name="MSIP_Label_ed3826ce-7c18-471d-9596-93de5bae332e_ContentBits">
    <vt:lpwstr>0</vt:lpwstr>
  </property>
  <property fmtid="{D5CDD505-2E9C-101B-9397-08002B2CF9AE}" pid="9" name="MSIP_Label_ed3826ce-7c18-471d-9596-93de5bae332e_Tag">
    <vt:lpwstr>10, 3, 0, 1</vt:lpwstr>
  </property>
  <property fmtid="{D5CDD505-2E9C-101B-9397-08002B2CF9AE}" pid="10" name="SWDocID">
    <vt:lpwstr>315460225v2</vt:lpwstr>
  </property>
</Properties>
</file>